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CEDB6" w14:textId="77777777" w:rsidR="00552466" w:rsidRPr="00552466" w:rsidRDefault="00552466" w:rsidP="00552466">
      <w:pPr>
        <w:jc w:val="center"/>
        <w:rPr>
          <w:b/>
          <w:bCs/>
        </w:rPr>
      </w:pPr>
      <w:r w:rsidRPr="00552466">
        <w:rPr>
          <w:b/>
          <w:bCs/>
        </w:rPr>
        <w:t>Расходы бюджета на нацпроекты в августе упали на 41%</w:t>
      </w:r>
    </w:p>
    <w:p w14:paraId="65984F5C" w14:textId="77777777" w:rsidR="00552466" w:rsidRDefault="00552466" w:rsidP="00552466">
      <w:r>
        <w:t>14 сентября 2020 г.</w:t>
      </w:r>
    </w:p>
    <w:p w14:paraId="1F295A29" w14:textId="2EC2A0F6" w:rsidR="00552466" w:rsidRDefault="00552466" w:rsidP="00552466">
      <w:pPr>
        <w:spacing w:after="0" w:line="240" w:lineRule="auto"/>
        <w:ind w:firstLine="709"/>
        <w:jc w:val="both"/>
      </w:pPr>
    </w:p>
    <w:p w14:paraId="26198D74" w14:textId="77777777" w:rsidR="00552466" w:rsidRDefault="00552466" w:rsidP="00552466">
      <w:pPr>
        <w:spacing w:after="0" w:line="240" w:lineRule="auto"/>
        <w:ind w:firstLine="709"/>
        <w:jc w:val="both"/>
      </w:pPr>
      <w:r>
        <w:t>Расходы федерального бюджета РФ на реализацию национальных проектов и комплексного плана модернизации и расширения магистральной инфраструктуры за первые восемь месяцев 2020 года исполнены на 48,4%, а именно в размере 1,059 трлн рублей из установленных уточненной бюджетной росписью ассигнований в 2,189 трлн рублей, сообщила Счетная палата.</w:t>
      </w:r>
    </w:p>
    <w:p w14:paraId="6B499C2A" w14:textId="77777777" w:rsidR="00552466" w:rsidRDefault="00552466" w:rsidP="00552466">
      <w:pPr>
        <w:spacing w:after="0" w:line="240" w:lineRule="auto"/>
        <w:ind w:firstLine="709"/>
        <w:jc w:val="both"/>
      </w:pPr>
      <w:r>
        <w:t>По итогам января-июля расходы составляли 947,4 млрд рублей. Таким образом, августовские расходы бюджета на нацпроекты составили 112,1 млрд рублей, что на 41% меньше показателя июля (190,5 млрд рублей). По предварительным данным, исполнение расходов на 1 сентября по шести нацпроектам превысило 50%.</w:t>
      </w:r>
    </w:p>
    <w:p w14:paraId="45A20DFA" w14:textId="77777777" w:rsidR="00552466" w:rsidRDefault="00552466" w:rsidP="00552466">
      <w:pPr>
        <w:spacing w:after="0" w:line="240" w:lineRule="auto"/>
        <w:ind w:firstLine="709"/>
        <w:jc w:val="both"/>
      </w:pPr>
      <w:r>
        <w:t>В лидерах остается нацпроект «Здравоохранение» — расходы по этому направлению исполнены на 62,5% к бюджетным ассигнованиям, «Малое и среднее предпринимательство и поддержка индивидуальной предпринимательской инициативы» (60,9%), «Жилье и городская среда» (55,5%), «Наука» (53,4), «Демография» (51,9%), «Культура» (50,1%). Исполнение по национальному проекту «Производительность труда и поддержка занятости» (46,8%), комплексному плану модернизации и расширения магистральной инфраструктуры (44,6%), нацпроекты «Образование» (44,4%), «Международная кооперация и экспорт» (41,7%), «Безопасные и качественные автомобильные дороги» (35%) и «Экология» (34,3%).</w:t>
      </w:r>
    </w:p>
    <w:p w14:paraId="38E0E99C" w14:textId="77777777" w:rsidR="00552466" w:rsidRDefault="00552466" w:rsidP="00552466">
      <w:pPr>
        <w:spacing w:after="0" w:line="240" w:lineRule="auto"/>
        <w:ind w:firstLine="709"/>
        <w:jc w:val="both"/>
      </w:pPr>
      <w:r>
        <w:t>В комплексном плане модернизации и расширения магистральной инфраструктуры в лидерах проект «Коммуникации между центрами экономического роста» (52,2%), а самым неисполняемым — проект «Европа — Западный Китай» (4%).</w:t>
      </w:r>
    </w:p>
    <w:p w14:paraId="7CB7A832" w14:textId="77777777" w:rsidR="00552466" w:rsidRPr="00C820C5" w:rsidRDefault="00552466" w:rsidP="00552466">
      <w:pPr>
        <w:spacing w:after="0" w:line="240" w:lineRule="auto"/>
        <w:ind w:firstLine="709"/>
        <w:jc w:val="both"/>
        <w:rPr>
          <w:b/>
          <w:bCs/>
        </w:rPr>
      </w:pPr>
      <w:r w:rsidRPr="00C820C5">
        <w:rPr>
          <w:b/>
          <w:bCs/>
        </w:rPr>
        <w:t>В нацпроекте «Безопасные и качественные автомобильные дороги» наилучшее исполнение по федеральным проектам «Дорожная сеть» (37,6%) и «Автомобильные дороги Минобороны» (64,5%).</w:t>
      </w:r>
    </w:p>
    <w:p w14:paraId="2CBC8D43" w14:textId="77777777" w:rsidR="00552466" w:rsidRDefault="00552466" w:rsidP="00552466">
      <w:pPr>
        <w:spacing w:after="0" w:line="240" w:lineRule="auto"/>
        <w:ind w:firstLine="709"/>
        <w:jc w:val="both"/>
      </w:pPr>
    </w:p>
    <w:sectPr w:rsidR="0055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13"/>
    <w:rsid w:val="004E0413"/>
    <w:rsid w:val="00552466"/>
    <w:rsid w:val="006121E3"/>
    <w:rsid w:val="008A494F"/>
    <w:rsid w:val="009B7AE6"/>
    <w:rsid w:val="00C820C5"/>
    <w:rsid w:val="00E80067"/>
    <w:rsid w:val="00F4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B658"/>
  <w15:chartTrackingRefBased/>
  <w15:docId w15:val="{60EC3786-C1D7-4645-84EF-81A13A45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4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3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098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5115">
                  <w:marLeft w:val="4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382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1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841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47756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7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7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Ирина Алексеевна</dc:creator>
  <cp:keywords/>
  <dc:description/>
  <cp:lastModifiedBy>Викулова Ирина Алексеевна</cp:lastModifiedBy>
  <cp:revision>6</cp:revision>
  <dcterms:created xsi:type="dcterms:W3CDTF">2020-09-24T04:53:00Z</dcterms:created>
  <dcterms:modified xsi:type="dcterms:W3CDTF">2020-09-24T04:57:00Z</dcterms:modified>
</cp:coreProperties>
</file>